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1186"/>
        <w:tblW w:w="92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7076"/>
      </w:tblGrid>
      <w:tr w:rsidR="009258D4" w:rsidRPr="009445F5" w:rsidTr="00981194">
        <w:trPr>
          <w:trHeight w:val="1927"/>
        </w:trPr>
        <w:tc>
          <w:tcPr>
            <w:tcW w:w="9286" w:type="dxa"/>
            <w:gridSpan w:val="2"/>
            <w:hideMark/>
          </w:tcPr>
          <w:p w:rsidR="009258D4" w:rsidRPr="009445F5" w:rsidRDefault="009E22D9" w:rsidP="00981194">
            <w:pPr>
              <w:rPr>
                <w:rFonts w:ascii="Arial" w:hAnsi="Arial"/>
                <w:i/>
                <w:sz w:val="20"/>
              </w:rPr>
            </w:pPr>
            <w:r w:rsidRPr="009445F5">
              <w:rPr>
                <w:i/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4178691B" wp14:editId="43650687">
                  <wp:simplePos x="0" y="0"/>
                  <wp:positionH relativeFrom="column">
                    <wp:posOffset>-595630</wp:posOffset>
                  </wp:positionH>
                  <wp:positionV relativeFrom="paragraph">
                    <wp:posOffset>-595630</wp:posOffset>
                  </wp:positionV>
                  <wp:extent cx="3634740" cy="1223645"/>
                  <wp:effectExtent l="0" t="0" r="0" b="0"/>
                  <wp:wrapSquare wrapText="bothSides"/>
                  <wp:docPr id="2" name="Afbeelding 2" descr="U:\groepen\Parnassia School\Parnassia School\Congressen\standaardformulieren congres\Nieuwe huisstijl 2018\ACA_PG_Groep_line_01_RGB_120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groepen\Parnassia School\Parnassia School\Congressen\standaardformulieren congres\Nieuwe huisstijl 2018\ACA_PG_Groep_line_01_RGB_120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74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8D4" w:rsidTr="00981194">
        <w:trPr>
          <w:trHeight w:val="203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20"/>
              </w:rPr>
            </w:pPr>
          </w:p>
        </w:tc>
      </w:tr>
      <w:tr w:rsidR="009258D4" w:rsidTr="00981194">
        <w:trPr>
          <w:trHeight w:val="750"/>
        </w:trPr>
        <w:tc>
          <w:tcPr>
            <w:tcW w:w="9286" w:type="dxa"/>
            <w:gridSpan w:val="2"/>
            <w:hideMark/>
          </w:tcPr>
          <w:p w:rsidR="009258D4" w:rsidRPr="002E59E2" w:rsidRDefault="009258D4" w:rsidP="00981194">
            <w:pPr>
              <w:pStyle w:val="Kop1"/>
              <w:spacing w:line="276" w:lineRule="auto"/>
              <w:jc w:val="left"/>
              <w:outlineLvl w:val="0"/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</w:pP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Wetenschappelijk </w:t>
            </w:r>
            <w:r w:rsidR="002E59E2"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Middag</w:t>
            </w: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programma | dinsdag </w:t>
            </w:r>
            <w:r w:rsidR="001775E6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12</w:t>
            </w:r>
            <w:r w:rsidR="004E34AD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 november </w:t>
            </w:r>
            <w:r w:rsidR="00C5796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 xml:space="preserve"> 2019</w:t>
            </w:r>
          </w:p>
          <w:p w:rsidR="003D0C08" w:rsidRPr="003D0C08" w:rsidRDefault="002E59E2" w:rsidP="004E34AD">
            <w:pPr>
              <w:pStyle w:val="Kop1"/>
              <w:spacing w:line="276" w:lineRule="auto"/>
              <w:jc w:val="left"/>
              <w:outlineLvl w:val="0"/>
              <w:rPr>
                <w:rFonts w:eastAsiaTheme="minorHAnsi"/>
              </w:rPr>
            </w:pPr>
            <w:r w:rsidRPr="002E59E2">
              <w:rPr>
                <w:rFonts w:ascii="Arial" w:eastAsiaTheme="minorHAnsi" w:hAnsi="Arial" w:cs="Arial"/>
                <w:b w:val="0"/>
                <w:color w:val="013A81"/>
                <w:sz w:val="28"/>
                <w:szCs w:val="28"/>
                <w:lang w:eastAsia="en-US"/>
              </w:rPr>
              <w:t>Opleiding Psychiatrie - Regio Haaglanden</w:t>
            </w:r>
          </w:p>
        </w:tc>
      </w:tr>
      <w:tr w:rsidR="009258D4" w:rsidTr="00981194">
        <w:trPr>
          <w:trHeight w:val="203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20"/>
              </w:rPr>
            </w:pPr>
          </w:p>
        </w:tc>
      </w:tr>
      <w:tr w:rsidR="009258D4" w:rsidTr="00981194">
        <w:trPr>
          <w:trHeight w:val="1873"/>
        </w:trPr>
        <w:tc>
          <w:tcPr>
            <w:tcW w:w="9286" w:type="dxa"/>
            <w:gridSpan w:val="2"/>
          </w:tcPr>
          <w:p w:rsidR="001775E6" w:rsidRDefault="001775E6" w:rsidP="0017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75E6">
              <w:rPr>
                <w:rFonts w:ascii="Arial" w:hAnsi="Arial" w:cs="Arial"/>
                <w:b/>
                <w:bCs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bij therapieresistente depressie</w:t>
            </w:r>
          </w:p>
          <w:p w:rsidR="001775E6" w:rsidRPr="001775E6" w:rsidRDefault="001775E6" w:rsidP="0017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775E6" w:rsidRPr="001775E6" w:rsidRDefault="001775E6" w:rsidP="001775E6">
            <w:pPr>
              <w:rPr>
                <w:rFonts w:ascii="Arial" w:hAnsi="Arial" w:cs="Arial"/>
                <w:sz w:val="20"/>
                <w:szCs w:val="20"/>
              </w:rPr>
            </w:pPr>
            <w:r w:rsidRPr="001775E6">
              <w:rPr>
                <w:rFonts w:ascii="Arial" w:hAnsi="Arial" w:cs="Arial"/>
                <w:sz w:val="20"/>
                <w:szCs w:val="20"/>
              </w:rPr>
              <w:t xml:space="preserve">De depressieve stoornis is een van de belangrijkste oorzaken van ziektelast. Zo’n 10-20% van de patiënten herstelt onvoldoende ondanks de huidige behandelmogelijkheden zoals farmacotherapie, psychotherapie en </w:t>
            </w:r>
            <w:proofErr w:type="spellStart"/>
            <w:r w:rsidRPr="001775E6">
              <w:rPr>
                <w:rFonts w:ascii="Arial" w:hAnsi="Arial" w:cs="Arial"/>
                <w:sz w:val="20"/>
                <w:szCs w:val="20"/>
              </w:rPr>
              <w:t>elektroconvulsietherapie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775E6">
              <w:rPr>
                <w:rFonts w:ascii="Arial" w:hAnsi="Arial" w:cs="Arial"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, een </w:t>
            </w:r>
            <w:r w:rsidRPr="001775E6">
              <w:rPr>
                <w:rStyle w:val="st"/>
                <w:rFonts w:ascii="Arial" w:hAnsi="Arial" w:cs="Arial"/>
                <w:sz w:val="20"/>
                <w:szCs w:val="20"/>
              </w:rPr>
              <w:t>N-methyl-D-</w:t>
            </w:r>
            <w:proofErr w:type="spellStart"/>
            <w:r w:rsidRPr="001775E6">
              <w:rPr>
                <w:rStyle w:val="st"/>
                <w:rFonts w:ascii="Arial" w:hAnsi="Arial" w:cs="Arial"/>
                <w:sz w:val="20"/>
                <w:szCs w:val="20"/>
              </w:rPr>
              <w:t>aspartaat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 (NMDA)-receptorantagonist, is oorspronkelijk ontwikkeld als anestheticum. Sinds 2000 wordt </w:t>
            </w:r>
            <w:proofErr w:type="spellStart"/>
            <w:r w:rsidRPr="001775E6">
              <w:rPr>
                <w:rFonts w:ascii="Arial" w:hAnsi="Arial" w:cs="Arial"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 onderzocht voor de behandeling van patiënten met een (therapieresistente) depressie. Het antidepressieve effect van </w:t>
            </w:r>
            <w:proofErr w:type="spellStart"/>
            <w:r w:rsidRPr="001775E6">
              <w:rPr>
                <w:rFonts w:ascii="Arial" w:hAnsi="Arial" w:cs="Arial"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 op korte termijn is opzienbarend. Er resteren echter belangrijke vragen over o.a. de beste toedienings- en doseringswijze, het behouden van het effect en potentiële risico’s op langere termijn. In de presentatie wordt de huidige stand van zaken op het gebied van </w:t>
            </w:r>
            <w:proofErr w:type="spellStart"/>
            <w:r w:rsidRPr="001775E6">
              <w:rPr>
                <w:rFonts w:ascii="Arial" w:hAnsi="Arial" w:cs="Arial"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sz w:val="20"/>
                <w:szCs w:val="20"/>
              </w:rPr>
              <w:t xml:space="preserve"> voor de behandeling van depressie besproken.  </w:t>
            </w:r>
          </w:p>
          <w:p w:rsidR="00C13266" w:rsidRDefault="00C13266" w:rsidP="00C57962">
            <w:pPr>
              <w:rPr>
                <w:rFonts w:ascii="Arial" w:hAnsi="Arial" w:cs="Arial"/>
              </w:rPr>
            </w:pPr>
          </w:p>
          <w:p w:rsidR="009258D4" w:rsidRPr="00A62923" w:rsidRDefault="005B0132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</w:t>
            </w:r>
            <w:r w:rsidR="009258D4" w:rsidRPr="00A62923">
              <w:rPr>
                <w:rFonts w:ascii="Arial" w:hAnsi="Arial" w:cs="Arial"/>
                <w:sz w:val="20"/>
              </w:rPr>
              <w:t xml:space="preserve"> Wetenschappelijk </w:t>
            </w:r>
            <w:r w:rsidR="00AF0CE2" w:rsidRPr="00A62923">
              <w:rPr>
                <w:rFonts w:ascii="Arial" w:hAnsi="Arial" w:cs="Arial"/>
                <w:sz w:val="20"/>
              </w:rPr>
              <w:t>Middag</w:t>
            </w:r>
            <w:r w:rsidR="009258D4" w:rsidRPr="00A62923">
              <w:rPr>
                <w:rFonts w:ascii="Arial" w:hAnsi="Arial" w:cs="Arial"/>
                <w:sz w:val="20"/>
              </w:rPr>
              <w:t xml:space="preserve">programma wordt door de Parnassia Academie georganiseerd voor psychiaters, </w:t>
            </w:r>
            <w:r w:rsidR="003E4F5A" w:rsidRPr="00A62923">
              <w:rPr>
                <w:rFonts w:ascii="Arial" w:hAnsi="Arial" w:cs="Arial"/>
                <w:sz w:val="20"/>
              </w:rPr>
              <w:t xml:space="preserve">klinisch (neuro)psychologen, </w:t>
            </w:r>
            <w:r w:rsidR="009258D4" w:rsidRPr="00A62923">
              <w:rPr>
                <w:rFonts w:ascii="Arial" w:hAnsi="Arial" w:cs="Arial"/>
                <w:sz w:val="20"/>
              </w:rPr>
              <w:t>artsen, arts-assistenten, verpleegkundigen en overige belangstellenden. Deelname is gratis.</w:t>
            </w:r>
          </w:p>
        </w:tc>
      </w:tr>
      <w:tr w:rsidR="009258D4" w:rsidTr="00981194">
        <w:trPr>
          <w:trHeight w:val="190"/>
        </w:trPr>
        <w:tc>
          <w:tcPr>
            <w:tcW w:w="9286" w:type="dxa"/>
            <w:gridSpan w:val="2"/>
          </w:tcPr>
          <w:p w:rsidR="009258D4" w:rsidRDefault="009258D4" w:rsidP="00981194">
            <w:pPr>
              <w:rPr>
                <w:rFonts w:ascii="Arial" w:hAnsi="Arial"/>
                <w:sz w:val="18"/>
              </w:rPr>
            </w:pPr>
          </w:p>
        </w:tc>
      </w:tr>
      <w:tr w:rsidR="009258D4" w:rsidTr="00981194">
        <w:trPr>
          <w:trHeight w:val="285"/>
        </w:trPr>
        <w:tc>
          <w:tcPr>
            <w:tcW w:w="9286" w:type="dxa"/>
            <w:gridSpan w:val="2"/>
            <w:hideMark/>
          </w:tcPr>
          <w:p w:rsidR="009258D4" w:rsidRDefault="009258D4" w:rsidP="00981194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Programma</w:t>
            </w:r>
          </w:p>
        </w:tc>
      </w:tr>
      <w:tr w:rsidR="00A62923" w:rsidTr="00981194">
        <w:trPr>
          <w:trHeight w:val="38"/>
        </w:trPr>
        <w:tc>
          <w:tcPr>
            <w:tcW w:w="2210" w:type="dxa"/>
            <w:hideMark/>
          </w:tcPr>
          <w:p w:rsidR="00A62923" w:rsidRPr="00E14E0B" w:rsidRDefault="00A62923" w:rsidP="009811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14E0B">
              <w:rPr>
                <w:rFonts w:ascii="Arial" w:hAnsi="Arial" w:cs="Arial"/>
                <w:bCs/>
                <w:sz w:val="20"/>
                <w:szCs w:val="20"/>
              </w:rPr>
              <w:t>15.30 uur</w:t>
            </w:r>
          </w:p>
        </w:tc>
        <w:tc>
          <w:tcPr>
            <w:tcW w:w="7076" w:type="dxa"/>
            <w:hideMark/>
          </w:tcPr>
          <w:p w:rsidR="00B06FFB" w:rsidRPr="006B5C25" w:rsidRDefault="006D2B8A" w:rsidP="001775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C6E9C">
              <w:rPr>
                <w:rFonts w:ascii="Arial" w:hAnsi="Arial" w:cs="Arial"/>
                <w:bCs/>
                <w:sz w:val="20"/>
                <w:szCs w:val="20"/>
              </w:rPr>
              <w:t xml:space="preserve">Opening door de dagvoorzitter </w:t>
            </w:r>
            <w:r w:rsidR="0081548F">
              <w:rPr>
                <w:rFonts w:ascii="Arial" w:hAnsi="Arial" w:cs="Arial"/>
                <w:bCs/>
                <w:sz w:val="20"/>
                <w:szCs w:val="20"/>
              </w:rPr>
              <w:t xml:space="preserve"> Prof. dr. </w:t>
            </w:r>
            <w:r w:rsidR="001775E6">
              <w:rPr>
                <w:rFonts w:ascii="Arial" w:hAnsi="Arial" w:cs="Arial"/>
                <w:bCs/>
                <w:sz w:val="20"/>
                <w:szCs w:val="20"/>
              </w:rPr>
              <w:t>Jan Dirk Blom</w:t>
            </w:r>
          </w:p>
        </w:tc>
      </w:tr>
      <w:tr w:rsidR="00565C86" w:rsidTr="00981194">
        <w:trPr>
          <w:trHeight w:val="38"/>
        </w:trPr>
        <w:tc>
          <w:tcPr>
            <w:tcW w:w="2210" w:type="dxa"/>
          </w:tcPr>
          <w:p w:rsidR="00565C86" w:rsidRPr="006114C6" w:rsidRDefault="00565C86" w:rsidP="0098119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14C6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 w:rsidRPr="006114C6">
              <w:rPr>
                <w:rFonts w:ascii="Arial" w:hAnsi="Arial" w:cs="Arial"/>
                <w:bCs/>
                <w:sz w:val="20"/>
                <w:szCs w:val="20"/>
              </w:rPr>
              <w:t xml:space="preserve"> uur</w:t>
            </w:r>
          </w:p>
        </w:tc>
        <w:tc>
          <w:tcPr>
            <w:tcW w:w="7076" w:type="dxa"/>
          </w:tcPr>
          <w:p w:rsidR="001775E6" w:rsidRDefault="001775E6" w:rsidP="00177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775E6">
              <w:rPr>
                <w:rFonts w:ascii="Arial" w:hAnsi="Arial" w:cs="Arial"/>
                <w:b/>
                <w:bCs/>
                <w:sz w:val="20"/>
                <w:szCs w:val="20"/>
              </w:rPr>
              <w:t>Ketamine</w:t>
            </w:r>
            <w:proofErr w:type="spellEnd"/>
            <w:r w:rsidRPr="001775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bij therapieresistente depressie</w:t>
            </w:r>
          </w:p>
          <w:p w:rsidR="00565C86" w:rsidRPr="004E34AD" w:rsidRDefault="001775E6" w:rsidP="00C13266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Jolien Veraart, </w:t>
            </w:r>
            <w:r>
              <w:rPr>
                <w:sz w:val="20"/>
                <w:szCs w:val="20"/>
              </w:rPr>
              <w:t xml:space="preserve"> </w:t>
            </w:r>
            <w:r w:rsidRPr="001775E6">
              <w:rPr>
                <w:rFonts w:ascii="Arial" w:hAnsi="Arial" w:cs="Arial"/>
                <w:i/>
                <w:sz w:val="20"/>
                <w:szCs w:val="20"/>
              </w:rPr>
              <w:t>psychi</w:t>
            </w:r>
            <w:r w:rsidRPr="001775E6">
              <w:rPr>
                <w:rFonts w:ascii="Arial" w:hAnsi="Arial" w:cs="Arial"/>
                <w:i/>
                <w:sz w:val="20"/>
                <w:szCs w:val="20"/>
              </w:rPr>
              <w:t xml:space="preserve">ater op de depressiekliniek, </w:t>
            </w:r>
            <w:r w:rsidRPr="001775E6">
              <w:rPr>
                <w:rFonts w:ascii="Arial" w:hAnsi="Arial" w:cs="Arial"/>
                <w:i/>
                <w:sz w:val="20"/>
                <w:szCs w:val="20"/>
              </w:rPr>
              <w:t>PsyQ in Den</w:t>
            </w:r>
            <w:r w:rsidRPr="001775E6">
              <w:rPr>
                <w:rFonts w:ascii="Arial" w:hAnsi="Arial" w:cs="Arial"/>
                <w:i/>
                <w:sz w:val="20"/>
                <w:szCs w:val="20"/>
              </w:rPr>
              <w:t xml:space="preserve"> Haag</w:t>
            </w:r>
          </w:p>
        </w:tc>
      </w:tr>
      <w:tr w:rsidR="00565C86" w:rsidTr="00981194">
        <w:trPr>
          <w:trHeight w:val="38"/>
        </w:trPr>
        <w:tc>
          <w:tcPr>
            <w:tcW w:w="2210" w:type="dxa"/>
          </w:tcPr>
          <w:p w:rsidR="00565C86" w:rsidRPr="006114C6" w:rsidRDefault="00565C86" w:rsidP="004C6E9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17.30</w:t>
            </w:r>
            <w:r w:rsidRPr="006114C6">
              <w:rPr>
                <w:rFonts w:ascii="Arial" w:hAnsi="Arial" w:cs="Arial"/>
                <w:bCs/>
                <w:sz w:val="20"/>
                <w:szCs w:val="20"/>
              </w:rPr>
              <w:t xml:space="preserve"> uur</w:t>
            </w:r>
          </w:p>
        </w:tc>
        <w:tc>
          <w:tcPr>
            <w:tcW w:w="7076" w:type="dxa"/>
          </w:tcPr>
          <w:p w:rsidR="00565C86" w:rsidRPr="006D2B8A" w:rsidRDefault="00565C86" w:rsidP="009811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B8A">
              <w:rPr>
                <w:rFonts w:ascii="Arial" w:hAnsi="Arial" w:cs="Arial"/>
                <w:color w:val="000000"/>
                <w:sz w:val="20"/>
                <w:szCs w:val="20"/>
              </w:rPr>
              <w:t>Afsluiting en discussie</w:t>
            </w:r>
          </w:p>
        </w:tc>
      </w:tr>
      <w:tr w:rsidR="00565C86" w:rsidTr="00981194">
        <w:trPr>
          <w:trHeight w:val="203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/>
                <w:sz w:val="20"/>
              </w:rPr>
            </w:pPr>
          </w:p>
        </w:tc>
      </w:tr>
      <w:tr w:rsidR="00565C86" w:rsidTr="00981194">
        <w:trPr>
          <w:trHeight w:val="625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Datum en locatie</w:t>
            </w:r>
          </w:p>
          <w:p w:rsidR="00565C86" w:rsidRDefault="00046D24" w:rsidP="001775E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Dinsdag </w:t>
            </w:r>
            <w:r w:rsidR="001775E6">
              <w:rPr>
                <w:rFonts w:ascii="Arial" w:hAnsi="Arial" w:cs="Arial"/>
                <w:sz w:val="20"/>
              </w:rPr>
              <w:t>12</w:t>
            </w:r>
            <w:r w:rsidR="004E34AD">
              <w:rPr>
                <w:rFonts w:ascii="Arial" w:hAnsi="Arial" w:cs="Arial"/>
                <w:sz w:val="20"/>
              </w:rPr>
              <w:t xml:space="preserve"> november</w:t>
            </w:r>
            <w:r w:rsidR="00565C86">
              <w:rPr>
                <w:rFonts w:ascii="Arial" w:hAnsi="Arial" w:cs="Arial"/>
                <w:sz w:val="20"/>
              </w:rPr>
              <w:t xml:space="preserve"> 2019, 15.30 – 17.30 uur</w:t>
            </w:r>
            <w:r w:rsidR="00565C86">
              <w:rPr>
                <w:rFonts w:ascii="Arial" w:hAnsi="Arial" w:cs="Arial"/>
                <w:b/>
                <w:bCs/>
                <w:sz w:val="20"/>
              </w:rPr>
              <w:br/>
            </w:r>
            <w:r w:rsidR="00565C86">
              <w:rPr>
                <w:rFonts w:ascii="Arial" w:hAnsi="Arial" w:cs="Arial"/>
                <w:sz w:val="20"/>
              </w:rPr>
              <w:t xml:space="preserve">Verpleeghuis Dorestad, Passievruchtstraat 2, Den Haag: Haagse Bluf </w:t>
            </w:r>
          </w:p>
        </w:tc>
      </w:tr>
      <w:tr w:rsidR="00565C86" w:rsidTr="00981194">
        <w:trPr>
          <w:trHeight w:val="203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65C86" w:rsidTr="00981194">
        <w:trPr>
          <w:trHeight w:val="562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Accreditatie</w:t>
            </w:r>
          </w:p>
          <w:p w:rsidR="00565C86" w:rsidRDefault="002228E8" w:rsidP="004E34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Accreditatie is </w:t>
            </w:r>
            <w:r w:rsidR="0056019E">
              <w:rPr>
                <w:rFonts w:ascii="Arial" w:hAnsi="Arial" w:cs="Arial"/>
                <w:sz w:val="20"/>
              </w:rPr>
              <w:t>aangevraagd</w:t>
            </w:r>
            <w:r>
              <w:rPr>
                <w:rFonts w:ascii="Arial" w:hAnsi="Arial" w:cs="Arial"/>
                <w:sz w:val="20"/>
              </w:rPr>
              <w:t xml:space="preserve"> bij de </w:t>
            </w:r>
            <w:proofErr w:type="spellStart"/>
            <w:r>
              <w:rPr>
                <w:rFonts w:ascii="Arial" w:hAnsi="Arial" w:cs="Arial"/>
                <w:sz w:val="20"/>
              </w:rPr>
              <w:t>NVvP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r w:rsidR="0056019E">
              <w:rPr>
                <w:rFonts w:ascii="Arial" w:hAnsi="Arial" w:cs="Arial"/>
                <w:sz w:val="20"/>
              </w:rPr>
              <w:t xml:space="preserve">VVGN, </w:t>
            </w:r>
            <w:r>
              <w:rPr>
                <w:rFonts w:ascii="Arial" w:hAnsi="Arial" w:cs="Arial"/>
                <w:sz w:val="20"/>
              </w:rPr>
              <w:t>V&amp;VN, RSV</w:t>
            </w:r>
            <w:r w:rsidR="001775E6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en de SKJ. </w:t>
            </w:r>
          </w:p>
        </w:tc>
      </w:tr>
      <w:tr w:rsidR="00565C86" w:rsidTr="00981194">
        <w:trPr>
          <w:trHeight w:val="1910"/>
        </w:trPr>
        <w:tc>
          <w:tcPr>
            <w:tcW w:w="9286" w:type="dxa"/>
            <w:gridSpan w:val="2"/>
            <w:hideMark/>
          </w:tcPr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65C86" w:rsidRDefault="00565C86" w:rsidP="0098119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Informatie</w:t>
            </w:r>
          </w:p>
          <w:p w:rsidR="00EC738E" w:rsidRDefault="00EC738E" w:rsidP="00EC73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 het portaal van de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Parnassia Academie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wordt informatie over alle refereerbijeenkomsten geplaatst. De roosters en de presentaties (indien beschikbaar) worden na afloop van de bijeenkomst geplaatst op het portaal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(klik hier).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5C86" w:rsidRPr="0086596B" w:rsidRDefault="00565C86" w:rsidP="009811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65C86" w:rsidRPr="002E59E2" w:rsidRDefault="00565C86" w:rsidP="00981194">
            <w:pPr>
              <w:rPr>
                <w:rFonts w:ascii="Arial" w:hAnsi="Arial" w:cs="Arial"/>
                <w:sz w:val="20"/>
              </w:rPr>
            </w:pPr>
            <w:r w:rsidRPr="0086596B">
              <w:rPr>
                <w:rFonts w:ascii="Arial" w:hAnsi="Arial" w:cs="Arial"/>
                <w:sz w:val="20"/>
                <w:szCs w:val="20"/>
              </w:rPr>
              <w:t xml:space="preserve">Wilt u verder op de hoogte blijven van al het </w:t>
            </w:r>
            <w:hyperlink r:id="rId11" w:history="1">
              <w:r w:rsidRPr="0086596B">
                <w:rPr>
                  <w:rStyle w:val="Hyperlink"/>
                  <w:rFonts w:ascii="Arial" w:hAnsi="Arial" w:cs="Arial"/>
                  <w:sz w:val="20"/>
                  <w:szCs w:val="20"/>
                </w:rPr>
                <w:t>Nieuws</w:t>
              </w:r>
            </w:hyperlink>
            <w:r w:rsidRPr="0086596B">
              <w:rPr>
                <w:rFonts w:ascii="Arial" w:hAnsi="Arial" w:cs="Arial"/>
                <w:sz w:val="20"/>
                <w:szCs w:val="20"/>
              </w:rPr>
              <w:t xml:space="preserve"> van de Parnassia Academie dan kunt u zich abonneren.</w:t>
            </w:r>
          </w:p>
        </w:tc>
      </w:tr>
      <w:tr w:rsidR="00565C86" w:rsidTr="00981194">
        <w:trPr>
          <w:trHeight w:val="231"/>
        </w:trPr>
        <w:tc>
          <w:tcPr>
            <w:tcW w:w="9286" w:type="dxa"/>
            <w:gridSpan w:val="2"/>
          </w:tcPr>
          <w:p w:rsidR="00565C86" w:rsidRPr="002E59E2" w:rsidRDefault="00565C86" w:rsidP="00981194">
            <w:pPr>
              <w:rPr>
                <w:rFonts w:ascii="Arial" w:hAnsi="Arial" w:cs="Arial"/>
                <w:bCs/>
              </w:rPr>
            </w:pPr>
          </w:p>
        </w:tc>
      </w:tr>
      <w:tr w:rsidR="00565C86" w:rsidTr="00981194">
        <w:trPr>
          <w:trHeight w:val="1031"/>
        </w:trPr>
        <w:tc>
          <w:tcPr>
            <w:tcW w:w="9286" w:type="dxa"/>
            <w:gridSpan w:val="2"/>
          </w:tcPr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Contact: </w:t>
            </w:r>
            <w:r>
              <w:rPr>
                <w:rFonts w:ascii="Arial" w:hAnsi="Arial" w:cs="Arial"/>
                <w:sz w:val="20"/>
              </w:rPr>
              <w:t>Via het secretariaat Opleiding Psychiatrie, telefoon 088 - 35 70322</w:t>
            </w:r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</w:rPr>
                <w:t>opleidingpsychiatrie@parnassiagroep.nl</w:t>
              </w:r>
            </w:hyperlink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</w:p>
          <w:p w:rsidR="00565C86" w:rsidRDefault="00565C86" w:rsidP="009811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Graag zien wij jullie aanwezigheid tegemoet!</w:t>
            </w:r>
          </w:p>
        </w:tc>
      </w:tr>
    </w:tbl>
    <w:p w:rsidR="0062263D" w:rsidRDefault="0062263D" w:rsidP="00AC6300"/>
    <w:sectPr w:rsidR="0062263D" w:rsidSect="00816DD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9E2" w:rsidRDefault="002E59E2" w:rsidP="002E59E2">
      <w:r>
        <w:separator/>
      </w:r>
    </w:p>
  </w:endnote>
  <w:endnote w:type="continuationSeparator" w:id="0">
    <w:p w:rsidR="002E59E2" w:rsidRDefault="002E59E2" w:rsidP="002E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9E2" w:rsidRDefault="002E59E2" w:rsidP="002E59E2">
      <w:r>
        <w:separator/>
      </w:r>
    </w:p>
  </w:footnote>
  <w:footnote w:type="continuationSeparator" w:id="0">
    <w:p w:rsidR="002E59E2" w:rsidRDefault="002E59E2" w:rsidP="002E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8AD"/>
    <w:multiLevelType w:val="hybridMultilevel"/>
    <w:tmpl w:val="77AA0E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B69C9"/>
    <w:multiLevelType w:val="hybridMultilevel"/>
    <w:tmpl w:val="2D14D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6C10"/>
    <w:multiLevelType w:val="hybridMultilevel"/>
    <w:tmpl w:val="E2428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07065"/>
    <w:multiLevelType w:val="hybridMultilevel"/>
    <w:tmpl w:val="47CCF5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5F73"/>
    <w:multiLevelType w:val="hybridMultilevel"/>
    <w:tmpl w:val="2938D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E2931"/>
    <w:multiLevelType w:val="hybridMultilevel"/>
    <w:tmpl w:val="0F384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D4"/>
    <w:rsid w:val="000160A2"/>
    <w:rsid w:val="00023786"/>
    <w:rsid w:val="00046D24"/>
    <w:rsid w:val="0007190E"/>
    <w:rsid w:val="00071A9A"/>
    <w:rsid w:val="000D75B1"/>
    <w:rsid w:val="000F2367"/>
    <w:rsid w:val="00162EE9"/>
    <w:rsid w:val="00174CBA"/>
    <w:rsid w:val="00176F7B"/>
    <w:rsid w:val="001775E6"/>
    <w:rsid w:val="001C1949"/>
    <w:rsid w:val="00205B3F"/>
    <w:rsid w:val="002228E8"/>
    <w:rsid w:val="0023152C"/>
    <w:rsid w:val="00251A30"/>
    <w:rsid w:val="002D7EAE"/>
    <w:rsid w:val="002E4C9C"/>
    <w:rsid w:val="002E59E2"/>
    <w:rsid w:val="003407DA"/>
    <w:rsid w:val="0037442A"/>
    <w:rsid w:val="00374FBD"/>
    <w:rsid w:val="003C0573"/>
    <w:rsid w:val="003D0C08"/>
    <w:rsid w:val="003E350C"/>
    <w:rsid w:val="003E4F5A"/>
    <w:rsid w:val="003F635D"/>
    <w:rsid w:val="00486EB7"/>
    <w:rsid w:val="004C6E9C"/>
    <w:rsid w:val="004E34AD"/>
    <w:rsid w:val="004E536D"/>
    <w:rsid w:val="004E7D57"/>
    <w:rsid w:val="00502B34"/>
    <w:rsid w:val="00522684"/>
    <w:rsid w:val="0056019E"/>
    <w:rsid w:val="00565C86"/>
    <w:rsid w:val="00566EE9"/>
    <w:rsid w:val="005956E9"/>
    <w:rsid w:val="005A6F2B"/>
    <w:rsid w:val="005B0132"/>
    <w:rsid w:val="005E4128"/>
    <w:rsid w:val="006114C6"/>
    <w:rsid w:val="00620B63"/>
    <w:rsid w:val="0062263D"/>
    <w:rsid w:val="006679F2"/>
    <w:rsid w:val="0069384B"/>
    <w:rsid w:val="006B5C25"/>
    <w:rsid w:val="006D2B8A"/>
    <w:rsid w:val="006D4D12"/>
    <w:rsid w:val="006F379B"/>
    <w:rsid w:val="007067FA"/>
    <w:rsid w:val="00757834"/>
    <w:rsid w:val="007F4956"/>
    <w:rsid w:val="00815459"/>
    <w:rsid w:val="0081548F"/>
    <w:rsid w:val="00816DD3"/>
    <w:rsid w:val="00841842"/>
    <w:rsid w:val="00843E31"/>
    <w:rsid w:val="0086596B"/>
    <w:rsid w:val="00880CBF"/>
    <w:rsid w:val="008A771F"/>
    <w:rsid w:val="008B1E7A"/>
    <w:rsid w:val="008C5771"/>
    <w:rsid w:val="008E49B8"/>
    <w:rsid w:val="009258D4"/>
    <w:rsid w:val="009445F5"/>
    <w:rsid w:val="0098027E"/>
    <w:rsid w:val="00981194"/>
    <w:rsid w:val="009A0591"/>
    <w:rsid w:val="009B03CC"/>
    <w:rsid w:val="009B681E"/>
    <w:rsid w:val="009D287B"/>
    <w:rsid w:val="009E1AB9"/>
    <w:rsid w:val="009E22D9"/>
    <w:rsid w:val="00A62923"/>
    <w:rsid w:val="00AB3896"/>
    <w:rsid w:val="00AC127E"/>
    <w:rsid w:val="00AC382B"/>
    <w:rsid w:val="00AC6300"/>
    <w:rsid w:val="00AD3DE0"/>
    <w:rsid w:val="00AF0CE2"/>
    <w:rsid w:val="00B06FFB"/>
    <w:rsid w:val="00B2182A"/>
    <w:rsid w:val="00B26EC7"/>
    <w:rsid w:val="00B731C4"/>
    <w:rsid w:val="00BA1F4B"/>
    <w:rsid w:val="00C13266"/>
    <w:rsid w:val="00C57962"/>
    <w:rsid w:val="00C67EC2"/>
    <w:rsid w:val="00C75B42"/>
    <w:rsid w:val="00C962B8"/>
    <w:rsid w:val="00CA36EA"/>
    <w:rsid w:val="00CA5C50"/>
    <w:rsid w:val="00CA68E5"/>
    <w:rsid w:val="00CA723E"/>
    <w:rsid w:val="00CC0B6F"/>
    <w:rsid w:val="00CE1975"/>
    <w:rsid w:val="00D159F4"/>
    <w:rsid w:val="00DD49AC"/>
    <w:rsid w:val="00DE4036"/>
    <w:rsid w:val="00E05915"/>
    <w:rsid w:val="00E10FE1"/>
    <w:rsid w:val="00E1239F"/>
    <w:rsid w:val="00E14E0B"/>
    <w:rsid w:val="00E53FDB"/>
    <w:rsid w:val="00EB3F77"/>
    <w:rsid w:val="00EC738E"/>
    <w:rsid w:val="00EC7AC5"/>
    <w:rsid w:val="00F0120D"/>
    <w:rsid w:val="00F169B4"/>
    <w:rsid w:val="00F81949"/>
    <w:rsid w:val="00FD3F60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8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258D4"/>
    <w:pPr>
      <w:keepNext/>
      <w:widowControl w:val="0"/>
      <w:jc w:val="center"/>
      <w:outlineLvl w:val="0"/>
    </w:pPr>
    <w:rPr>
      <w:rFonts w:ascii="Univers" w:eastAsia="Times New Roman" w:hAnsi="Univers" w:cs="Times New Roman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58D4"/>
    <w:rPr>
      <w:rFonts w:ascii="Univers" w:hAnsi="Univers"/>
      <w:b/>
      <w:sz w:val="36"/>
    </w:rPr>
  </w:style>
  <w:style w:type="character" w:styleId="Hyperlink">
    <w:name w:val="Hyperlink"/>
    <w:basedOn w:val="Standaardalinea-lettertype"/>
    <w:uiPriority w:val="99"/>
    <w:unhideWhenUsed/>
    <w:rsid w:val="009258D4"/>
    <w:rPr>
      <w:color w:val="0000FF" w:themeColor="hyperlink"/>
      <w:u w:val="single"/>
    </w:rPr>
  </w:style>
  <w:style w:type="table" w:styleId="Tabelraster">
    <w:name w:val="Table Grid"/>
    <w:basedOn w:val="Standaardtabel"/>
    <w:rsid w:val="00925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5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58D4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2E5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E5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program1">
    <w:name w:val="subprogram1"/>
    <w:basedOn w:val="Standaardalinea-lettertype"/>
    <w:rsid w:val="00BA1F4B"/>
    <w:rPr>
      <w:i/>
      <w:iCs/>
      <w:vanish w:val="0"/>
      <w:webHidden w:val="0"/>
      <w:sz w:val="18"/>
      <w:szCs w:val="18"/>
      <w:specVanish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7AC5"/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AC5"/>
    <w:rPr>
      <w:rFonts w:ascii="Arial" w:eastAsiaTheme="minorHAnsi" w:hAnsi="Arial" w:cstheme="minorBidi"/>
      <w:szCs w:val="21"/>
      <w:lang w:eastAsia="en-US"/>
    </w:rPr>
  </w:style>
  <w:style w:type="character" w:styleId="Nadruk">
    <w:name w:val="Emphasis"/>
    <w:basedOn w:val="Standaardalinea-lettertype"/>
    <w:uiPriority w:val="20"/>
    <w:qFormat/>
    <w:rsid w:val="003E4F5A"/>
    <w:rPr>
      <w:i/>
      <w:iCs/>
    </w:rPr>
  </w:style>
  <w:style w:type="paragraph" w:styleId="Lijstalinea">
    <w:name w:val="List Paragraph"/>
    <w:basedOn w:val="Standaard"/>
    <w:uiPriority w:val="34"/>
    <w:qFormat/>
    <w:rsid w:val="008A771F"/>
    <w:pPr>
      <w:widowControl w:val="0"/>
      <w:ind w:left="720"/>
      <w:contextualSpacing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A1">
    <w:name w:val="A1"/>
    <w:uiPriority w:val="99"/>
    <w:rsid w:val="008A771F"/>
    <w:rPr>
      <w:rFonts w:cs="Calibri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rsid w:val="006114C6"/>
    <w:pPr>
      <w:widowControl w:val="0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114C6"/>
    <w:rPr>
      <w:rFonts w:ascii="Univers" w:hAnsi="Univers"/>
    </w:rPr>
  </w:style>
  <w:style w:type="paragraph" w:customStyle="1" w:styleId="Default">
    <w:name w:val="Default"/>
    <w:rsid w:val="00FD3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rsid w:val="008B1E7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D2B8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m7331046073536469686default">
    <w:name w:val="m_7331046073536469686default"/>
    <w:basedOn w:val="Standaard"/>
    <w:rsid w:val="004C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C132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C13266"/>
  </w:style>
  <w:style w:type="character" w:customStyle="1" w:styleId="normaltextrun1">
    <w:name w:val="normaltextrun1"/>
    <w:basedOn w:val="Standaardalinea-lettertype"/>
    <w:rsid w:val="00C13266"/>
  </w:style>
  <w:style w:type="character" w:customStyle="1" w:styleId="eop">
    <w:name w:val="eop"/>
    <w:basedOn w:val="Standaardalinea-lettertype"/>
    <w:rsid w:val="00C13266"/>
  </w:style>
  <w:style w:type="character" w:customStyle="1" w:styleId="st">
    <w:name w:val="st"/>
    <w:basedOn w:val="Standaardalinea-lettertype"/>
    <w:rsid w:val="00177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258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258D4"/>
    <w:pPr>
      <w:keepNext/>
      <w:widowControl w:val="0"/>
      <w:jc w:val="center"/>
      <w:outlineLvl w:val="0"/>
    </w:pPr>
    <w:rPr>
      <w:rFonts w:ascii="Univers" w:eastAsia="Times New Roman" w:hAnsi="Univers" w:cs="Times New Roman"/>
      <w:b/>
      <w:sz w:val="36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258D4"/>
    <w:rPr>
      <w:rFonts w:ascii="Univers" w:hAnsi="Univers"/>
      <w:b/>
      <w:sz w:val="36"/>
    </w:rPr>
  </w:style>
  <w:style w:type="character" w:styleId="Hyperlink">
    <w:name w:val="Hyperlink"/>
    <w:basedOn w:val="Standaardalinea-lettertype"/>
    <w:uiPriority w:val="99"/>
    <w:unhideWhenUsed/>
    <w:rsid w:val="009258D4"/>
    <w:rPr>
      <w:color w:val="0000FF" w:themeColor="hyperlink"/>
      <w:u w:val="single"/>
    </w:rPr>
  </w:style>
  <w:style w:type="table" w:styleId="Tabelraster">
    <w:name w:val="Table Grid"/>
    <w:basedOn w:val="Standaardtabel"/>
    <w:rsid w:val="009258D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58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58D4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2E5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2E5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9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program1">
    <w:name w:val="subprogram1"/>
    <w:basedOn w:val="Standaardalinea-lettertype"/>
    <w:rsid w:val="00BA1F4B"/>
    <w:rPr>
      <w:i/>
      <w:iCs/>
      <w:vanish w:val="0"/>
      <w:webHidden w:val="0"/>
      <w:sz w:val="18"/>
      <w:szCs w:val="18"/>
      <w:specVanish w:val="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C7AC5"/>
    <w:rPr>
      <w:rFonts w:ascii="Arial" w:hAnsi="Arial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7AC5"/>
    <w:rPr>
      <w:rFonts w:ascii="Arial" w:eastAsiaTheme="minorHAnsi" w:hAnsi="Arial" w:cstheme="minorBidi"/>
      <w:szCs w:val="21"/>
      <w:lang w:eastAsia="en-US"/>
    </w:rPr>
  </w:style>
  <w:style w:type="character" w:styleId="Nadruk">
    <w:name w:val="Emphasis"/>
    <w:basedOn w:val="Standaardalinea-lettertype"/>
    <w:uiPriority w:val="20"/>
    <w:qFormat/>
    <w:rsid w:val="003E4F5A"/>
    <w:rPr>
      <w:i/>
      <w:iCs/>
    </w:rPr>
  </w:style>
  <w:style w:type="paragraph" w:styleId="Lijstalinea">
    <w:name w:val="List Paragraph"/>
    <w:basedOn w:val="Standaard"/>
    <w:uiPriority w:val="34"/>
    <w:qFormat/>
    <w:rsid w:val="008A771F"/>
    <w:pPr>
      <w:widowControl w:val="0"/>
      <w:ind w:left="720"/>
      <w:contextualSpacing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A1">
    <w:name w:val="A1"/>
    <w:uiPriority w:val="99"/>
    <w:rsid w:val="008A771F"/>
    <w:rPr>
      <w:rFonts w:cs="Calibri"/>
      <w:color w:val="000000"/>
      <w:sz w:val="18"/>
      <w:szCs w:val="18"/>
    </w:rPr>
  </w:style>
  <w:style w:type="paragraph" w:styleId="Tekstopmerking">
    <w:name w:val="annotation text"/>
    <w:basedOn w:val="Standaard"/>
    <w:link w:val="TekstopmerkingChar"/>
    <w:rsid w:val="006114C6"/>
    <w:pPr>
      <w:widowControl w:val="0"/>
    </w:pPr>
    <w:rPr>
      <w:rFonts w:ascii="Univers" w:eastAsia="Times New Roman" w:hAnsi="Univers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6114C6"/>
    <w:rPr>
      <w:rFonts w:ascii="Univers" w:hAnsi="Univers"/>
    </w:rPr>
  </w:style>
  <w:style w:type="paragraph" w:customStyle="1" w:styleId="Default">
    <w:name w:val="Default"/>
    <w:rsid w:val="00FD3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GevolgdeHyperlink">
    <w:name w:val="FollowedHyperlink"/>
    <w:basedOn w:val="Standaardalinea-lettertype"/>
    <w:rsid w:val="008B1E7A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6D2B8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customStyle="1" w:styleId="m7331046073536469686default">
    <w:name w:val="m_7331046073536469686default"/>
    <w:basedOn w:val="Standaard"/>
    <w:rsid w:val="004C6E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C1326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C13266"/>
  </w:style>
  <w:style w:type="character" w:customStyle="1" w:styleId="normaltextrun1">
    <w:name w:val="normaltextrun1"/>
    <w:basedOn w:val="Standaardalinea-lettertype"/>
    <w:rsid w:val="00C13266"/>
  </w:style>
  <w:style w:type="character" w:customStyle="1" w:styleId="eop">
    <w:name w:val="eop"/>
    <w:basedOn w:val="Standaardalinea-lettertype"/>
    <w:rsid w:val="00C13266"/>
  </w:style>
  <w:style w:type="character" w:customStyle="1" w:styleId="st">
    <w:name w:val="st"/>
    <w:basedOn w:val="Standaardalinea-lettertype"/>
    <w:rsid w:val="0017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pleidingpsychiatrie@parnassiagro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rnassiagroep.sharepoint.com/sites/medewerkersportaal/ParnassiaAcadem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rnassiagroep.sharepoint.com/sites/OpleidingenenTrainingen/Shared%20Documents/Forms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nassiagroep.sharepoint.com/sites/OpleidingenenTrainingen/SitePages/Agenda.aspx?web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Schoenmakers</dc:creator>
  <cp:lastModifiedBy>91000732</cp:lastModifiedBy>
  <cp:revision>3</cp:revision>
  <cp:lastPrinted>2019-10-01T12:38:00Z</cp:lastPrinted>
  <dcterms:created xsi:type="dcterms:W3CDTF">2019-10-15T13:05:00Z</dcterms:created>
  <dcterms:modified xsi:type="dcterms:W3CDTF">2019-10-15T13:07:00Z</dcterms:modified>
</cp:coreProperties>
</file>